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7B7AD" w14:textId="1C215A82" w:rsidR="00382B09" w:rsidRDefault="00382B09">
      <w:pPr>
        <w:pStyle w:val="Title"/>
        <w:rPr>
          <w:kern w:val="0"/>
          <w14:ligatures w14:val="none"/>
        </w:rPr>
      </w:pPr>
      <w:r>
        <w:t>Broomhill &amp; District Allotment Association Safeguarding Policy for Children on Allotments and Community Garden.</w:t>
      </w:r>
    </w:p>
    <w:p w14:paraId="297E474F" w14:textId="77777777" w:rsidR="00382B09" w:rsidRDefault="00382B09">
      <w:pPr>
        <w:pStyle w:val="Subtitle"/>
      </w:pPr>
      <w:r>
        <w:t>Including Cubs, Scouts, and School Groups</w:t>
      </w:r>
    </w:p>
    <w:p w14:paraId="6C8264E8" w14:textId="77777777" w:rsidR="00382B09" w:rsidRDefault="00382B09">
      <w:pPr>
        <w:pStyle w:val="Heading1"/>
        <w:rPr>
          <w:rFonts w:eastAsia="Times New Roman"/>
        </w:rPr>
      </w:pPr>
      <w:r>
        <w:rPr>
          <w:rFonts w:eastAsia="Times New Roman"/>
        </w:rPr>
        <w:t>Introduction</w:t>
      </w:r>
    </w:p>
    <w:p w14:paraId="616615DC" w14:textId="77777777" w:rsidR="00382B09" w:rsidRDefault="00382B09">
      <w:pPr>
        <w:rPr>
          <w:rFonts w:eastAsiaTheme="minorEastAsia"/>
        </w:rPr>
      </w:pPr>
      <w:r>
        <w:t>The purpose of this safeguarding document is to outline the measures and procedures in place to ensure the safety and wellbeing of children visiting or participating in activities at the allotments and community garden. This policy applies to all children under the age of 18, including those attending as part of cubs, scout groups, and school groups, as well as any other organised youth groups or individuals. Safeguarding is everyone's responsibility, and this document sets out the expectations for all adults, volunteers, and staff involved.</w:t>
      </w:r>
    </w:p>
    <w:p w14:paraId="2461833F" w14:textId="77777777" w:rsidR="00382B09" w:rsidRDefault="00382B09">
      <w:pPr>
        <w:pStyle w:val="Heading2"/>
        <w:rPr>
          <w:rFonts w:eastAsia="Times New Roman"/>
        </w:rPr>
      </w:pPr>
      <w:r>
        <w:rPr>
          <w:rFonts w:eastAsia="Times New Roman"/>
        </w:rPr>
        <w:t>Principles of Safeguarding</w:t>
      </w:r>
    </w:p>
    <w:p w14:paraId="4BF4D80F" w14:textId="77777777" w:rsidR="00382B09" w:rsidRDefault="00382B09" w:rsidP="00382B09">
      <w:pPr>
        <w:numPr>
          <w:ilvl w:val="0"/>
          <w:numId w:val="35"/>
        </w:numPr>
        <w:spacing w:line="276" w:lineRule="auto"/>
        <w:rPr>
          <w:rFonts w:eastAsia="Times New Roman"/>
        </w:rPr>
      </w:pPr>
      <w:r>
        <w:rPr>
          <w:rFonts w:eastAsia="Times New Roman"/>
        </w:rPr>
        <w:t>All children have the right to enjoy the allotments and community garden in a safe and secure environment.</w:t>
      </w:r>
    </w:p>
    <w:p w14:paraId="0B119EEE" w14:textId="77777777" w:rsidR="00382B09" w:rsidRDefault="00382B09" w:rsidP="00382B09">
      <w:pPr>
        <w:numPr>
          <w:ilvl w:val="0"/>
          <w:numId w:val="35"/>
        </w:numPr>
        <w:spacing w:line="276" w:lineRule="auto"/>
        <w:rPr>
          <w:rFonts w:eastAsia="Times New Roman"/>
        </w:rPr>
      </w:pPr>
      <w:r>
        <w:rPr>
          <w:rFonts w:eastAsia="Times New Roman"/>
        </w:rPr>
        <w:t>All adults have a duty to protect children from harm and report any concerns regarding their welfare.</w:t>
      </w:r>
    </w:p>
    <w:p w14:paraId="3E0ABE05" w14:textId="77777777" w:rsidR="00382B09" w:rsidRDefault="00382B09" w:rsidP="00382B09">
      <w:pPr>
        <w:numPr>
          <w:ilvl w:val="0"/>
          <w:numId w:val="35"/>
        </w:numPr>
        <w:spacing w:line="276" w:lineRule="auto"/>
        <w:rPr>
          <w:rFonts w:eastAsia="Times New Roman"/>
        </w:rPr>
      </w:pPr>
      <w:r>
        <w:rPr>
          <w:rFonts w:eastAsia="Times New Roman"/>
        </w:rPr>
        <w:t>Activities must be planned and delivered with children's safety and wellbeing as the primary concern.</w:t>
      </w:r>
    </w:p>
    <w:p w14:paraId="3D288A14" w14:textId="77777777" w:rsidR="00382B09" w:rsidRDefault="00382B09" w:rsidP="00382B09">
      <w:pPr>
        <w:numPr>
          <w:ilvl w:val="0"/>
          <w:numId w:val="35"/>
        </w:numPr>
        <w:spacing w:line="276" w:lineRule="auto"/>
        <w:rPr>
          <w:rFonts w:eastAsia="Times New Roman"/>
        </w:rPr>
      </w:pPr>
      <w:r>
        <w:rPr>
          <w:rFonts w:eastAsia="Times New Roman"/>
        </w:rPr>
        <w:t xml:space="preserve">Respect for children’s individual needs, abilities, and backgrounds must be </w:t>
      </w:r>
      <w:proofErr w:type="gramStart"/>
      <w:r>
        <w:rPr>
          <w:rFonts w:eastAsia="Times New Roman"/>
        </w:rPr>
        <w:t>maintained at all times</w:t>
      </w:r>
      <w:proofErr w:type="gramEnd"/>
      <w:r>
        <w:rPr>
          <w:rFonts w:eastAsia="Times New Roman"/>
        </w:rPr>
        <w:t>.</w:t>
      </w:r>
    </w:p>
    <w:p w14:paraId="5745E6F3" w14:textId="77777777" w:rsidR="00382B09" w:rsidRDefault="00382B09">
      <w:pPr>
        <w:pStyle w:val="Heading2"/>
        <w:rPr>
          <w:rFonts w:eastAsia="Times New Roman"/>
        </w:rPr>
      </w:pPr>
      <w:r>
        <w:rPr>
          <w:rFonts w:eastAsia="Times New Roman"/>
        </w:rPr>
        <w:t>Supervision and Staffing</w:t>
      </w:r>
    </w:p>
    <w:p w14:paraId="2FB9CF45" w14:textId="77777777" w:rsidR="00382B09" w:rsidRDefault="00382B09">
      <w:pPr>
        <w:rPr>
          <w:rFonts w:eastAsiaTheme="minorEastAsia"/>
        </w:rPr>
      </w:pPr>
      <w:r>
        <w:t xml:space="preserve">All children must be </w:t>
      </w:r>
      <w:proofErr w:type="gramStart"/>
      <w:r>
        <w:t>supervised at all times</w:t>
      </w:r>
      <w:proofErr w:type="gramEnd"/>
      <w:r>
        <w:t xml:space="preserve"> while on the allotments and community garden. The following guidelines apply:</w:t>
      </w:r>
    </w:p>
    <w:p w14:paraId="06515F7D" w14:textId="77777777" w:rsidR="00382B09" w:rsidRDefault="00382B09" w:rsidP="00382B09">
      <w:pPr>
        <w:numPr>
          <w:ilvl w:val="0"/>
          <w:numId w:val="36"/>
        </w:numPr>
        <w:spacing w:line="276" w:lineRule="auto"/>
        <w:rPr>
          <w:rFonts w:eastAsia="Times New Roman"/>
        </w:rPr>
      </w:pPr>
      <w:r>
        <w:rPr>
          <w:rFonts w:eastAsia="Times New Roman"/>
          <w:b/>
          <w:bCs/>
        </w:rPr>
        <w:t>Group Leaders:</w:t>
      </w:r>
      <w:r>
        <w:rPr>
          <w:rFonts w:eastAsia="Times New Roman"/>
        </w:rPr>
        <w:t xml:space="preserve"> Cubs, scouts, and school groups must be accompanied by their designated leaders, who are responsible for the group’s conduct and safety.</w:t>
      </w:r>
    </w:p>
    <w:p w14:paraId="7AC8F494" w14:textId="77777777" w:rsidR="00382B09" w:rsidRDefault="00382B09" w:rsidP="00382B09">
      <w:pPr>
        <w:numPr>
          <w:ilvl w:val="0"/>
          <w:numId w:val="36"/>
        </w:numPr>
        <w:spacing w:line="276" w:lineRule="auto"/>
        <w:rPr>
          <w:rFonts w:eastAsia="Times New Roman"/>
        </w:rPr>
      </w:pPr>
      <w:r>
        <w:rPr>
          <w:rFonts w:eastAsia="Times New Roman"/>
          <w:b/>
          <w:bCs/>
        </w:rPr>
        <w:t>Adult-to-Child Ratio:</w:t>
      </w:r>
      <w:r>
        <w:rPr>
          <w:rFonts w:eastAsia="Times New Roman"/>
        </w:rPr>
        <w:t xml:space="preserve"> Adequate adult supervision must be provided, meeting the recommended ratios for the specific group (e.g., scouts and cubs should </w:t>
      </w:r>
      <w:r>
        <w:rPr>
          <w:rFonts w:eastAsia="Times New Roman"/>
        </w:rPr>
        <w:lastRenderedPageBreak/>
        <w:t>follow Scout Association guidance; schools should follow Department for Education guidance).</w:t>
      </w:r>
    </w:p>
    <w:p w14:paraId="0A5BDE7C" w14:textId="77777777" w:rsidR="00382B09" w:rsidRDefault="00382B09" w:rsidP="00382B09">
      <w:pPr>
        <w:numPr>
          <w:ilvl w:val="0"/>
          <w:numId w:val="36"/>
        </w:numPr>
        <w:spacing w:line="276" w:lineRule="auto"/>
        <w:rPr>
          <w:rFonts w:eastAsia="Times New Roman"/>
        </w:rPr>
      </w:pPr>
      <w:r>
        <w:rPr>
          <w:rFonts w:eastAsia="Times New Roman"/>
          <w:b/>
          <w:bCs/>
        </w:rPr>
        <w:t>Volunteers and Staff:</w:t>
      </w:r>
      <w:r>
        <w:rPr>
          <w:rFonts w:eastAsia="Times New Roman"/>
        </w:rPr>
        <w:t xml:space="preserve"> All volunteers and staff working directly with children must have undergone a Disclosure and Barring Service (DBS) check or </w:t>
      </w:r>
      <w:proofErr w:type="gramStart"/>
      <w:r>
        <w:rPr>
          <w:rFonts w:eastAsia="Times New Roman"/>
        </w:rPr>
        <w:t>equivalent, and</w:t>
      </w:r>
      <w:proofErr w:type="gramEnd"/>
      <w:r>
        <w:rPr>
          <w:rFonts w:eastAsia="Times New Roman"/>
        </w:rPr>
        <w:t xml:space="preserve"> be familiar with safeguarding procedures.</w:t>
      </w:r>
    </w:p>
    <w:p w14:paraId="0172F352" w14:textId="77777777" w:rsidR="00382B09" w:rsidRDefault="00382B09" w:rsidP="00382B09">
      <w:pPr>
        <w:numPr>
          <w:ilvl w:val="0"/>
          <w:numId w:val="36"/>
        </w:numPr>
        <w:spacing w:line="276" w:lineRule="auto"/>
        <w:rPr>
          <w:rFonts w:eastAsia="Times New Roman"/>
        </w:rPr>
      </w:pPr>
      <w:r>
        <w:rPr>
          <w:rFonts w:eastAsia="Times New Roman"/>
          <w:b/>
          <w:bCs/>
        </w:rPr>
        <w:t>Unaccompanied Children:</w:t>
      </w:r>
      <w:r>
        <w:rPr>
          <w:rFonts w:eastAsia="Times New Roman"/>
        </w:rPr>
        <w:t xml:space="preserve"> Children not part of a group must be </w:t>
      </w:r>
      <w:proofErr w:type="gramStart"/>
      <w:r>
        <w:rPr>
          <w:rFonts w:eastAsia="Times New Roman"/>
        </w:rPr>
        <w:t>supervised by a responsible adult at all times</w:t>
      </w:r>
      <w:proofErr w:type="gramEnd"/>
      <w:r>
        <w:rPr>
          <w:rFonts w:eastAsia="Times New Roman"/>
        </w:rPr>
        <w:t>.</w:t>
      </w:r>
    </w:p>
    <w:p w14:paraId="31ED5413" w14:textId="77777777" w:rsidR="00382B09" w:rsidRDefault="00382B09">
      <w:pPr>
        <w:pStyle w:val="Heading2"/>
        <w:rPr>
          <w:rFonts w:eastAsia="Times New Roman"/>
        </w:rPr>
      </w:pPr>
      <w:r>
        <w:rPr>
          <w:rFonts w:eastAsia="Times New Roman"/>
        </w:rPr>
        <w:t>Code of Conduct</w:t>
      </w:r>
    </w:p>
    <w:p w14:paraId="78BF3B16" w14:textId="77777777" w:rsidR="00382B09" w:rsidRDefault="00382B09" w:rsidP="00382B09">
      <w:pPr>
        <w:numPr>
          <w:ilvl w:val="0"/>
          <w:numId w:val="37"/>
        </w:numPr>
        <w:spacing w:line="276" w:lineRule="auto"/>
        <w:rPr>
          <w:rFonts w:eastAsia="Times New Roman"/>
        </w:rPr>
      </w:pPr>
      <w:r>
        <w:rPr>
          <w:rFonts w:eastAsia="Times New Roman"/>
        </w:rPr>
        <w:t xml:space="preserve">Adults must </w:t>
      </w:r>
      <w:proofErr w:type="gramStart"/>
      <w:r>
        <w:rPr>
          <w:rFonts w:eastAsia="Times New Roman"/>
        </w:rPr>
        <w:t>behave in a professional and respectful manner at all times</w:t>
      </w:r>
      <w:proofErr w:type="gramEnd"/>
      <w:r>
        <w:rPr>
          <w:rFonts w:eastAsia="Times New Roman"/>
        </w:rPr>
        <w:t>.</w:t>
      </w:r>
    </w:p>
    <w:p w14:paraId="5B4AACB2" w14:textId="77777777" w:rsidR="00382B09" w:rsidRDefault="00382B09" w:rsidP="00382B09">
      <w:pPr>
        <w:numPr>
          <w:ilvl w:val="0"/>
          <w:numId w:val="37"/>
        </w:numPr>
        <w:spacing w:line="276" w:lineRule="auto"/>
        <w:rPr>
          <w:rFonts w:eastAsia="Times New Roman"/>
        </w:rPr>
      </w:pPr>
      <w:r>
        <w:rPr>
          <w:rFonts w:eastAsia="Times New Roman"/>
        </w:rPr>
        <w:t>No adult should be alone with a child unless it is unavoidable and, if so, must be recorded and reported.</w:t>
      </w:r>
    </w:p>
    <w:p w14:paraId="5AD007E6" w14:textId="77777777" w:rsidR="00382B09" w:rsidRDefault="00382B09" w:rsidP="00382B09">
      <w:pPr>
        <w:numPr>
          <w:ilvl w:val="0"/>
          <w:numId w:val="37"/>
        </w:numPr>
        <w:spacing w:line="276" w:lineRule="auto"/>
        <w:rPr>
          <w:rFonts w:eastAsia="Times New Roman"/>
        </w:rPr>
      </w:pPr>
      <w:r>
        <w:rPr>
          <w:rFonts w:eastAsia="Times New Roman"/>
        </w:rPr>
        <w:t xml:space="preserve">Physical contact should be avoided except for reasons of safety or first </w:t>
      </w:r>
      <w:proofErr w:type="gramStart"/>
      <w:r>
        <w:rPr>
          <w:rFonts w:eastAsia="Times New Roman"/>
        </w:rPr>
        <w:t>aid, and</w:t>
      </w:r>
      <w:proofErr w:type="gramEnd"/>
      <w:r>
        <w:rPr>
          <w:rFonts w:eastAsia="Times New Roman"/>
        </w:rPr>
        <w:t xml:space="preserve"> always explained clearly to the child.</w:t>
      </w:r>
    </w:p>
    <w:p w14:paraId="79CBD738" w14:textId="77777777" w:rsidR="00382B09" w:rsidRDefault="00382B09" w:rsidP="00382B09">
      <w:pPr>
        <w:numPr>
          <w:ilvl w:val="0"/>
          <w:numId w:val="37"/>
        </w:numPr>
        <w:spacing w:line="276" w:lineRule="auto"/>
        <w:rPr>
          <w:rFonts w:eastAsia="Times New Roman"/>
        </w:rPr>
      </w:pPr>
      <w:r>
        <w:rPr>
          <w:rFonts w:eastAsia="Times New Roman"/>
        </w:rPr>
        <w:t>Children must be treated equally and with respect, regardless of background or ability.</w:t>
      </w:r>
    </w:p>
    <w:p w14:paraId="1C0C894A" w14:textId="77777777" w:rsidR="00382B09" w:rsidRDefault="00382B09">
      <w:pPr>
        <w:pStyle w:val="Heading2"/>
        <w:rPr>
          <w:rFonts w:eastAsia="Times New Roman"/>
        </w:rPr>
      </w:pPr>
      <w:r>
        <w:rPr>
          <w:rFonts w:eastAsia="Times New Roman"/>
        </w:rPr>
        <w:t>Health and Safety</w:t>
      </w:r>
    </w:p>
    <w:p w14:paraId="27FB9ECC" w14:textId="77777777" w:rsidR="00382B09" w:rsidRDefault="00382B09">
      <w:pPr>
        <w:rPr>
          <w:rFonts w:eastAsiaTheme="minorEastAsia"/>
        </w:rPr>
      </w:pPr>
      <w:r>
        <w:t>The allotments and community garden may contain hazards such as sharp tools, uneven ground, ponds, and potentially hazardous plants. The following procedures should be followed:</w:t>
      </w:r>
    </w:p>
    <w:p w14:paraId="7B07B373" w14:textId="77777777" w:rsidR="00382B09" w:rsidRDefault="00382B09" w:rsidP="00382B09">
      <w:pPr>
        <w:numPr>
          <w:ilvl w:val="0"/>
          <w:numId w:val="38"/>
        </w:numPr>
        <w:spacing w:line="276" w:lineRule="auto"/>
        <w:rPr>
          <w:rFonts w:eastAsia="Times New Roman"/>
        </w:rPr>
      </w:pPr>
      <w:r>
        <w:rPr>
          <w:rFonts w:eastAsia="Times New Roman"/>
          <w:b/>
          <w:bCs/>
        </w:rPr>
        <w:t>Risk Assessments:</w:t>
      </w:r>
      <w:r>
        <w:rPr>
          <w:rFonts w:eastAsia="Times New Roman"/>
        </w:rPr>
        <w:t xml:space="preserve"> A risk assessment must be completed for all activities involving </w:t>
      </w:r>
      <w:proofErr w:type="gramStart"/>
      <w:r>
        <w:rPr>
          <w:rFonts w:eastAsia="Times New Roman"/>
        </w:rPr>
        <w:t>children, and</w:t>
      </w:r>
      <w:proofErr w:type="gramEnd"/>
      <w:r>
        <w:rPr>
          <w:rFonts w:eastAsia="Times New Roman"/>
        </w:rPr>
        <w:t xml:space="preserve"> shared with group leaders prior to the visit.</w:t>
      </w:r>
    </w:p>
    <w:p w14:paraId="717C3D95" w14:textId="77777777" w:rsidR="00382B09" w:rsidRDefault="00382B09" w:rsidP="00382B09">
      <w:pPr>
        <w:numPr>
          <w:ilvl w:val="0"/>
          <w:numId w:val="38"/>
        </w:numPr>
        <w:spacing w:line="276" w:lineRule="auto"/>
        <w:rPr>
          <w:rFonts w:eastAsia="Times New Roman"/>
        </w:rPr>
      </w:pPr>
      <w:r>
        <w:rPr>
          <w:rFonts w:eastAsia="Times New Roman"/>
          <w:b/>
          <w:bCs/>
        </w:rPr>
        <w:t>Briefing:</w:t>
      </w:r>
      <w:r>
        <w:rPr>
          <w:rFonts w:eastAsia="Times New Roman"/>
        </w:rPr>
        <w:t xml:space="preserve"> Children and adults must receive a health and safety briefing before commencing any activities, outlining potential hazards and safe behaviour.</w:t>
      </w:r>
    </w:p>
    <w:p w14:paraId="4653723E" w14:textId="77777777" w:rsidR="00382B09" w:rsidRDefault="00382B09" w:rsidP="00382B09">
      <w:pPr>
        <w:numPr>
          <w:ilvl w:val="0"/>
          <w:numId w:val="38"/>
        </w:numPr>
        <w:spacing w:line="276" w:lineRule="auto"/>
        <w:rPr>
          <w:rFonts w:eastAsia="Times New Roman"/>
        </w:rPr>
      </w:pPr>
      <w:r>
        <w:rPr>
          <w:rFonts w:eastAsia="Times New Roman"/>
          <w:b/>
          <w:bCs/>
        </w:rPr>
        <w:t>First Aid:</w:t>
      </w:r>
      <w:r>
        <w:rPr>
          <w:rFonts w:eastAsia="Times New Roman"/>
        </w:rPr>
        <w:t xml:space="preserve"> A qualified first aider must be present during group visits, and a first aid kit must be accessible.</w:t>
      </w:r>
    </w:p>
    <w:p w14:paraId="0A528AC5" w14:textId="77777777" w:rsidR="00382B09" w:rsidRDefault="00382B09" w:rsidP="00382B09">
      <w:pPr>
        <w:numPr>
          <w:ilvl w:val="0"/>
          <w:numId w:val="38"/>
        </w:numPr>
        <w:spacing w:line="276" w:lineRule="auto"/>
        <w:rPr>
          <w:rFonts w:eastAsia="Times New Roman"/>
        </w:rPr>
      </w:pPr>
      <w:r>
        <w:rPr>
          <w:rFonts w:eastAsia="Times New Roman"/>
          <w:b/>
          <w:bCs/>
        </w:rPr>
        <w:t>Emergency Procedures:</w:t>
      </w:r>
      <w:r>
        <w:rPr>
          <w:rFonts w:eastAsia="Times New Roman"/>
        </w:rPr>
        <w:t xml:space="preserve"> Emergency contact details and procedures should be displayed on site and communicated to all group leaders.</w:t>
      </w:r>
    </w:p>
    <w:p w14:paraId="1BA25DAB" w14:textId="77777777" w:rsidR="00382B09" w:rsidRDefault="00382B09">
      <w:pPr>
        <w:pStyle w:val="Heading2"/>
        <w:rPr>
          <w:rFonts w:eastAsia="Times New Roman"/>
        </w:rPr>
      </w:pPr>
      <w:r>
        <w:rPr>
          <w:rFonts w:eastAsia="Times New Roman"/>
        </w:rPr>
        <w:t>Safeguarding Concerns and Reporting</w:t>
      </w:r>
    </w:p>
    <w:p w14:paraId="3EF02224" w14:textId="77777777" w:rsidR="00382B09" w:rsidRDefault="00382B09">
      <w:pPr>
        <w:rPr>
          <w:rFonts w:eastAsiaTheme="minorEastAsia"/>
        </w:rPr>
      </w:pPr>
      <w:r>
        <w:t>Any concerns regarding a child's welfare, including suspected abuse, neglect, or incidents occurring on site, must be reported immediately to the safeguarding lead or designated person. The following steps should be followed:</w:t>
      </w:r>
    </w:p>
    <w:p w14:paraId="1D5AA1B0" w14:textId="77777777" w:rsidR="00382B09" w:rsidRDefault="00382B09" w:rsidP="00382B09">
      <w:pPr>
        <w:numPr>
          <w:ilvl w:val="0"/>
          <w:numId w:val="39"/>
        </w:numPr>
        <w:spacing w:line="276" w:lineRule="auto"/>
        <w:rPr>
          <w:rFonts w:eastAsia="Times New Roman"/>
        </w:rPr>
      </w:pPr>
      <w:r>
        <w:rPr>
          <w:rFonts w:eastAsia="Times New Roman"/>
        </w:rPr>
        <w:t>Listen to the child and take their concerns seriously.</w:t>
      </w:r>
    </w:p>
    <w:p w14:paraId="38F991EA" w14:textId="77777777" w:rsidR="00382B09" w:rsidRDefault="00382B09" w:rsidP="00382B09">
      <w:pPr>
        <w:numPr>
          <w:ilvl w:val="0"/>
          <w:numId w:val="39"/>
        </w:numPr>
        <w:spacing w:line="276" w:lineRule="auto"/>
        <w:rPr>
          <w:rFonts w:eastAsia="Times New Roman"/>
        </w:rPr>
      </w:pPr>
      <w:r>
        <w:rPr>
          <w:rFonts w:eastAsia="Times New Roman"/>
        </w:rPr>
        <w:lastRenderedPageBreak/>
        <w:t>Report the concern to the safeguarding lead or, if unavailable, the local authority safeguarding team.</w:t>
      </w:r>
    </w:p>
    <w:p w14:paraId="595F8198" w14:textId="77777777" w:rsidR="00382B09" w:rsidRDefault="00382B09" w:rsidP="00382B09">
      <w:pPr>
        <w:numPr>
          <w:ilvl w:val="0"/>
          <w:numId w:val="39"/>
        </w:numPr>
        <w:spacing w:line="276" w:lineRule="auto"/>
        <w:rPr>
          <w:rFonts w:eastAsia="Times New Roman"/>
        </w:rPr>
      </w:pPr>
      <w:r>
        <w:rPr>
          <w:rFonts w:eastAsia="Times New Roman"/>
        </w:rPr>
        <w:t>Record the concern, including the date, time, details of the incident, and actions taken.</w:t>
      </w:r>
    </w:p>
    <w:p w14:paraId="3FFB77EA" w14:textId="77777777" w:rsidR="00382B09" w:rsidRDefault="00382B09" w:rsidP="00382B09">
      <w:pPr>
        <w:numPr>
          <w:ilvl w:val="0"/>
          <w:numId w:val="39"/>
        </w:numPr>
        <w:spacing w:line="276" w:lineRule="auto"/>
        <w:rPr>
          <w:rFonts w:eastAsia="Times New Roman"/>
        </w:rPr>
      </w:pPr>
      <w:r>
        <w:rPr>
          <w:rFonts w:eastAsia="Times New Roman"/>
        </w:rPr>
        <w:t>Do not promise confidentiality; inform the child that you may need to share their concern with others to keep them safe.</w:t>
      </w:r>
    </w:p>
    <w:p w14:paraId="2D3421BA" w14:textId="77777777" w:rsidR="00382B09" w:rsidRDefault="00382B09">
      <w:pPr>
        <w:pStyle w:val="Heading2"/>
        <w:rPr>
          <w:rFonts w:eastAsia="Times New Roman"/>
        </w:rPr>
      </w:pPr>
      <w:r>
        <w:rPr>
          <w:rFonts w:eastAsia="Times New Roman"/>
        </w:rPr>
        <w:t>Photography and Social Media</w:t>
      </w:r>
    </w:p>
    <w:p w14:paraId="43FEAE9E" w14:textId="77777777" w:rsidR="00382B09" w:rsidRDefault="00382B09" w:rsidP="00382B09">
      <w:pPr>
        <w:numPr>
          <w:ilvl w:val="0"/>
          <w:numId w:val="40"/>
        </w:numPr>
        <w:spacing w:line="276" w:lineRule="auto"/>
        <w:rPr>
          <w:rFonts w:eastAsia="Times New Roman"/>
        </w:rPr>
      </w:pPr>
      <w:r>
        <w:rPr>
          <w:rFonts w:eastAsia="Times New Roman"/>
        </w:rPr>
        <w:t>Photographs of children must not be taken without prior written consent from parents or guardians.</w:t>
      </w:r>
    </w:p>
    <w:p w14:paraId="1C7DB945" w14:textId="77777777" w:rsidR="00382B09" w:rsidRDefault="00382B09" w:rsidP="00382B09">
      <w:pPr>
        <w:numPr>
          <w:ilvl w:val="0"/>
          <w:numId w:val="40"/>
        </w:numPr>
        <w:spacing w:line="276" w:lineRule="auto"/>
        <w:rPr>
          <w:rFonts w:eastAsia="Times New Roman"/>
        </w:rPr>
      </w:pPr>
      <w:r>
        <w:rPr>
          <w:rFonts w:eastAsia="Times New Roman"/>
        </w:rPr>
        <w:t>Images must not be shared on social media or public platforms without explicit permission.</w:t>
      </w:r>
    </w:p>
    <w:p w14:paraId="1E3945B0" w14:textId="77777777" w:rsidR="00382B09" w:rsidRDefault="00382B09" w:rsidP="00382B09">
      <w:pPr>
        <w:numPr>
          <w:ilvl w:val="0"/>
          <w:numId w:val="40"/>
        </w:numPr>
        <w:spacing w:line="276" w:lineRule="auto"/>
        <w:rPr>
          <w:rFonts w:eastAsia="Times New Roman"/>
        </w:rPr>
      </w:pPr>
      <w:r>
        <w:rPr>
          <w:rFonts w:eastAsia="Times New Roman"/>
        </w:rPr>
        <w:t>Group leaders are responsible for ensuring their group’s consent and compliance.</w:t>
      </w:r>
    </w:p>
    <w:p w14:paraId="16333E91" w14:textId="77777777" w:rsidR="00382B09" w:rsidRDefault="00382B09">
      <w:pPr>
        <w:pStyle w:val="Heading2"/>
        <w:rPr>
          <w:rFonts w:eastAsia="Times New Roman"/>
        </w:rPr>
      </w:pPr>
      <w:r>
        <w:rPr>
          <w:rFonts w:eastAsia="Times New Roman"/>
        </w:rPr>
        <w:t>Inclusion and Diversity</w:t>
      </w:r>
    </w:p>
    <w:p w14:paraId="46F3FB0B" w14:textId="77777777" w:rsidR="00382B09" w:rsidRDefault="00382B09">
      <w:pPr>
        <w:rPr>
          <w:rFonts w:eastAsiaTheme="minorEastAsia"/>
        </w:rPr>
      </w:pPr>
      <w:r>
        <w:t>All children, regardless of ability, background, or need, must be welcomed and included in activities. Reasonable adjustments should be made to accommodate children with additional needs or disabilities.</w:t>
      </w:r>
    </w:p>
    <w:p w14:paraId="18F2C1F2" w14:textId="77777777" w:rsidR="00382B09" w:rsidRDefault="00382B09">
      <w:pPr>
        <w:pStyle w:val="Heading2"/>
        <w:rPr>
          <w:rFonts w:eastAsia="Times New Roman"/>
        </w:rPr>
      </w:pPr>
      <w:r>
        <w:rPr>
          <w:rFonts w:eastAsia="Times New Roman"/>
        </w:rPr>
        <w:t>Partnership with Group Leaders</w:t>
      </w:r>
    </w:p>
    <w:p w14:paraId="34071870" w14:textId="77777777" w:rsidR="00382B09" w:rsidRDefault="00382B09">
      <w:pPr>
        <w:rPr>
          <w:rFonts w:eastAsiaTheme="minorEastAsia"/>
        </w:rPr>
      </w:pPr>
      <w:r>
        <w:t>Allotment and community garden staff and volunteers must work in partnership with cub, scout, and school group leaders to ensure safeguarding policies and procedures are understood and followed. Leaders are responsible for:</w:t>
      </w:r>
    </w:p>
    <w:p w14:paraId="0F414B05" w14:textId="77777777" w:rsidR="00382B09" w:rsidRDefault="00382B09" w:rsidP="00382B09">
      <w:pPr>
        <w:numPr>
          <w:ilvl w:val="0"/>
          <w:numId w:val="41"/>
        </w:numPr>
        <w:spacing w:line="276" w:lineRule="auto"/>
        <w:rPr>
          <w:rFonts w:eastAsia="Times New Roman"/>
        </w:rPr>
      </w:pPr>
      <w:r>
        <w:rPr>
          <w:rFonts w:eastAsia="Times New Roman"/>
        </w:rPr>
        <w:t>Providing relevant medical and emergency contact details for children in their care.</w:t>
      </w:r>
    </w:p>
    <w:p w14:paraId="56E7B97C" w14:textId="77777777" w:rsidR="00382B09" w:rsidRDefault="00382B09" w:rsidP="00382B09">
      <w:pPr>
        <w:numPr>
          <w:ilvl w:val="0"/>
          <w:numId w:val="41"/>
        </w:numPr>
        <w:spacing w:line="276" w:lineRule="auto"/>
        <w:rPr>
          <w:rFonts w:eastAsia="Times New Roman"/>
        </w:rPr>
      </w:pPr>
      <w:r>
        <w:rPr>
          <w:rFonts w:eastAsia="Times New Roman"/>
        </w:rPr>
        <w:t>Ensuring children are prepared for the environment (e.g., appropriate clothing, footwear, sun protection).</w:t>
      </w:r>
    </w:p>
    <w:p w14:paraId="12C3AC81" w14:textId="77777777" w:rsidR="00382B09" w:rsidRDefault="00382B09" w:rsidP="00382B09">
      <w:pPr>
        <w:numPr>
          <w:ilvl w:val="0"/>
          <w:numId w:val="41"/>
        </w:numPr>
        <w:spacing w:line="276" w:lineRule="auto"/>
        <w:rPr>
          <w:rFonts w:eastAsia="Times New Roman"/>
        </w:rPr>
      </w:pPr>
      <w:r>
        <w:rPr>
          <w:rFonts w:eastAsia="Times New Roman"/>
        </w:rPr>
        <w:t>Briefing children on expected behaviour and safety rules.</w:t>
      </w:r>
    </w:p>
    <w:p w14:paraId="77BD9E43" w14:textId="77777777" w:rsidR="00382B09" w:rsidRDefault="00382B09" w:rsidP="00382B09">
      <w:pPr>
        <w:numPr>
          <w:ilvl w:val="0"/>
          <w:numId w:val="41"/>
        </w:numPr>
        <w:spacing w:line="276" w:lineRule="auto"/>
        <w:rPr>
          <w:rFonts w:eastAsia="Times New Roman"/>
        </w:rPr>
      </w:pPr>
      <w:r>
        <w:rPr>
          <w:rFonts w:eastAsia="Times New Roman"/>
        </w:rPr>
        <w:t>Communicating any specific needs or risks to site staff prior to the visit.</w:t>
      </w:r>
    </w:p>
    <w:p w14:paraId="406D6288" w14:textId="77777777" w:rsidR="00382B09" w:rsidRDefault="00382B09">
      <w:pPr>
        <w:pStyle w:val="Heading2"/>
        <w:rPr>
          <w:rFonts w:eastAsia="Times New Roman"/>
        </w:rPr>
      </w:pPr>
      <w:r>
        <w:rPr>
          <w:rFonts w:eastAsia="Times New Roman"/>
        </w:rPr>
        <w:t>Review and Monitoring</w:t>
      </w:r>
    </w:p>
    <w:p w14:paraId="3F69CE5A" w14:textId="77777777" w:rsidR="00382B09" w:rsidRDefault="00382B09">
      <w:pPr>
        <w:rPr>
          <w:rFonts w:eastAsiaTheme="minorEastAsia"/>
        </w:rPr>
      </w:pPr>
      <w:r>
        <w:t>This safeguarding policy will be reviewed annually, or sooner if required, to ensure it remains effective and up to date with legislation and best practice. Feedback from group leaders and parents is encouraged to improve safeguarding measures.</w:t>
      </w:r>
    </w:p>
    <w:p w14:paraId="591E2F75" w14:textId="77777777" w:rsidR="00382B09" w:rsidRDefault="00382B09">
      <w:pPr>
        <w:pStyle w:val="Heading2"/>
        <w:rPr>
          <w:rFonts w:eastAsia="Times New Roman"/>
        </w:rPr>
      </w:pPr>
      <w:r>
        <w:rPr>
          <w:rFonts w:eastAsia="Times New Roman"/>
        </w:rPr>
        <w:lastRenderedPageBreak/>
        <w:t>Contact Details</w:t>
      </w:r>
    </w:p>
    <w:p w14:paraId="760F7065" w14:textId="77777777" w:rsidR="00382B09" w:rsidRDefault="00382B09">
      <w:pPr>
        <w:rPr>
          <w:rFonts w:eastAsiaTheme="minorEastAsia"/>
        </w:rPr>
      </w:pPr>
      <w:r>
        <w:t>For further information or to report a safeguarding concern, please contact the designated safeguarding lead for the allotments and community garden:</w:t>
      </w:r>
    </w:p>
    <w:p w14:paraId="4957CB2D" w14:textId="0A856167" w:rsidR="00382B09" w:rsidRDefault="00382B09">
      <w:r>
        <w:rPr>
          <w:b/>
          <w:bCs/>
        </w:rPr>
        <w:t>Name:</w:t>
      </w:r>
      <w:r>
        <w:t xml:space="preserve"> Ronald Wright or Erika Taylor</w:t>
      </w:r>
    </w:p>
    <w:p w14:paraId="481A5A2F" w14:textId="6927CB99" w:rsidR="00382B09" w:rsidRDefault="00382B09">
      <w:r>
        <w:rPr>
          <w:b/>
          <w:bCs/>
        </w:rPr>
        <w:t>Email:</w:t>
      </w:r>
      <w:r>
        <w:t xml:space="preserve"> downtheallotment2@gmail.com</w:t>
      </w:r>
    </w:p>
    <w:p w14:paraId="360298F0" w14:textId="55C456DA" w:rsidR="00382B09" w:rsidRDefault="00382B09">
      <w:r>
        <w:rPr>
          <w:b/>
          <w:bCs/>
        </w:rPr>
        <w:t>Phone:</w:t>
      </w:r>
      <w:r>
        <w:t xml:space="preserve"> 07562902422</w:t>
      </w:r>
    </w:p>
    <w:p w14:paraId="1CB1FD31" w14:textId="77777777" w:rsidR="00382B09" w:rsidRDefault="00382B09">
      <w:r>
        <w:t xml:space="preserve">This document should be shared with all staff, volunteers, group leaders, and parents prior to children’s visits to the allotments and community garden. Safeguarding is a shared </w:t>
      </w:r>
      <w:proofErr w:type="gramStart"/>
      <w:r>
        <w:t>responsibility</w:t>
      </w:r>
      <w:proofErr w:type="gramEnd"/>
      <w:r>
        <w:t xml:space="preserve"> and the safety of children must always come first.</w:t>
      </w:r>
    </w:p>
    <w:p w14:paraId="295EA9C1" w14:textId="2151E8B6" w:rsidR="00382B09" w:rsidRPr="00382B09" w:rsidRDefault="00382B09" w:rsidP="00382B09">
      <w:r w:rsidRPr="00382B09">
        <w:t xml:space="preserve"> </w:t>
      </w:r>
    </w:p>
    <w:p w14:paraId="07EA30D7" w14:textId="7AAE679D" w:rsidR="00382B09" w:rsidRPr="00382B09" w:rsidRDefault="00382B09" w:rsidP="00382B09"/>
    <w:sectPr w:rsidR="00382B09" w:rsidRPr="00382B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F6C"/>
    <w:multiLevelType w:val="multilevel"/>
    <w:tmpl w:val="1CC8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C74FE"/>
    <w:multiLevelType w:val="multilevel"/>
    <w:tmpl w:val="FE10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34393"/>
    <w:multiLevelType w:val="multilevel"/>
    <w:tmpl w:val="6694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90336"/>
    <w:multiLevelType w:val="multilevel"/>
    <w:tmpl w:val="9C9E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B54989"/>
    <w:multiLevelType w:val="multilevel"/>
    <w:tmpl w:val="84D6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A7051"/>
    <w:multiLevelType w:val="multilevel"/>
    <w:tmpl w:val="31D4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90B0D"/>
    <w:multiLevelType w:val="multilevel"/>
    <w:tmpl w:val="4F1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7B6319"/>
    <w:multiLevelType w:val="multilevel"/>
    <w:tmpl w:val="E4C0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7B799F"/>
    <w:multiLevelType w:val="multilevel"/>
    <w:tmpl w:val="1F50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990136"/>
    <w:multiLevelType w:val="multilevel"/>
    <w:tmpl w:val="6C20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1D2498"/>
    <w:multiLevelType w:val="multilevel"/>
    <w:tmpl w:val="31564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2D7D6B"/>
    <w:multiLevelType w:val="multilevel"/>
    <w:tmpl w:val="803E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F85496"/>
    <w:multiLevelType w:val="multilevel"/>
    <w:tmpl w:val="8490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E90661"/>
    <w:multiLevelType w:val="multilevel"/>
    <w:tmpl w:val="E620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441BDD"/>
    <w:multiLevelType w:val="multilevel"/>
    <w:tmpl w:val="3294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D50BCC"/>
    <w:multiLevelType w:val="multilevel"/>
    <w:tmpl w:val="81DA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54279F"/>
    <w:multiLevelType w:val="multilevel"/>
    <w:tmpl w:val="677E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D266F2"/>
    <w:multiLevelType w:val="multilevel"/>
    <w:tmpl w:val="28DE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B2209B"/>
    <w:multiLevelType w:val="multilevel"/>
    <w:tmpl w:val="2D7E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B201CD"/>
    <w:multiLevelType w:val="multilevel"/>
    <w:tmpl w:val="AC221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8A5FD8"/>
    <w:multiLevelType w:val="multilevel"/>
    <w:tmpl w:val="78B4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D2E39"/>
    <w:multiLevelType w:val="multilevel"/>
    <w:tmpl w:val="E7A0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CA744B"/>
    <w:multiLevelType w:val="multilevel"/>
    <w:tmpl w:val="4544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1E6069"/>
    <w:multiLevelType w:val="multilevel"/>
    <w:tmpl w:val="B050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273FBB"/>
    <w:multiLevelType w:val="multilevel"/>
    <w:tmpl w:val="49E8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D540C7"/>
    <w:multiLevelType w:val="multilevel"/>
    <w:tmpl w:val="C15A3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4D4AA1"/>
    <w:multiLevelType w:val="multilevel"/>
    <w:tmpl w:val="9D22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BA7ABD"/>
    <w:multiLevelType w:val="multilevel"/>
    <w:tmpl w:val="10A0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53A8D"/>
    <w:multiLevelType w:val="multilevel"/>
    <w:tmpl w:val="03A2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AC004A"/>
    <w:multiLevelType w:val="multilevel"/>
    <w:tmpl w:val="AE9C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7F4C2E"/>
    <w:multiLevelType w:val="multilevel"/>
    <w:tmpl w:val="9210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C60AF5"/>
    <w:multiLevelType w:val="multilevel"/>
    <w:tmpl w:val="3172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C66D2A"/>
    <w:multiLevelType w:val="multilevel"/>
    <w:tmpl w:val="69FE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1A1F2C"/>
    <w:multiLevelType w:val="multilevel"/>
    <w:tmpl w:val="283C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846313"/>
    <w:multiLevelType w:val="multilevel"/>
    <w:tmpl w:val="3CB0A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CB4B92"/>
    <w:multiLevelType w:val="multilevel"/>
    <w:tmpl w:val="BA26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630063"/>
    <w:multiLevelType w:val="multilevel"/>
    <w:tmpl w:val="0EE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EE5F8F"/>
    <w:multiLevelType w:val="multilevel"/>
    <w:tmpl w:val="6E6C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9A19CC"/>
    <w:multiLevelType w:val="multilevel"/>
    <w:tmpl w:val="B730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536C33"/>
    <w:multiLevelType w:val="multilevel"/>
    <w:tmpl w:val="383C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111A17"/>
    <w:multiLevelType w:val="multilevel"/>
    <w:tmpl w:val="202C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776239">
    <w:abstractNumId w:val="13"/>
  </w:num>
  <w:num w:numId="2" w16cid:durableId="994798446">
    <w:abstractNumId w:val="9"/>
  </w:num>
  <w:num w:numId="3" w16cid:durableId="246765848">
    <w:abstractNumId w:val="11"/>
  </w:num>
  <w:num w:numId="4" w16cid:durableId="1858343881">
    <w:abstractNumId w:val="20"/>
  </w:num>
  <w:num w:numId="5" w16cid:durableId="1855223073">
    <w:abstractNumId w:val="18"/>
  </w:num>
  <w:num w:numId="6" w16cid:durableId="1181579426">
    <w:abstractNumId w:val="0"/>
  </w:num>
  <w:num w:numId="7" w16cid:durableId="2061974984">
    <w:abstractNumId w:val="1"/>
  </w:num>
  <w:num w:numId="8" w16cid:durableId="787240192">
    <w:abstractNumId w:val="8"/>
  </w:num>
  <w:num w:numId="9" w16cid:durableId="108820320">
    <w:abstractNumId w:val="32"/>
  </w:num>
  <w:num w:numId="10" w16cid:durableId="100539057">
    <w:abstractNumId w:val="40"/>
  </w:num>
  <w:num w:numId="11" w16cid:durableId="432945507">
    <w:abstractNumId w:val="5"/>
  </w:num>
  <w:num w:numId="12" w16cid:durableId="408387013">
    <w:abstractNumId w:val="23"/>
  </w:num>
  <w:num w:numId="13" w16cid:durableId="773207219">
    <w:abstractNumId w:val="30"/>
  </w:num>
  <w:num w:numId="14" w16cid:durableId="863447680">
    <w:abstractNumId w:val="22"/>
  </w:num>
  <w:num w:numId="15" w16cid:durableId="1108548453">
    <w:abstractNumId w:val="24"/>
  </w:num>
  <w:num w:numId="16" w16cid:durableId="250354718">
    <w:abstractNumId w:val="15"/>
  </w:num>
  <w:num w:numId="17" w16cid:durableId="1094472676">
    <w:abstractNumId w:val="33"/>
  </w:num>
  <w:num w:numId="18" w16cid:durableId="1101799984">
    <w:abstractNumId w:val="36"/>
  </w:num>
  <w:num w:numId="19" w16cid:durableId="1213807170">
    <w:abstractNumId w:val="28"/>
  </w:num>
  <w:num w:numId="20" w16cid:durableId="1826044984">
    <w:abstractNumId w:val="35"/>
  </w:num>
  <w:num w:numId="21" w16cid:durableId="1953633674">
    <w:abstractNumId w:val="10"/>
  </w:num>
  <w:num w:numId="22" w16cid:durableId="998265263">
    <w:abstractNumId w:val="6"/>
  </w:num>
  <w:num w:numId="23" w16cid:durableId="2134860775">
    <w:abstractNumId w:val="19"/>
  </w:num>
  <w:num w:numId="24" w16cid:durableId="725446794">
    <w:abstractNumId w:val="34"/>
  </w:num>
  <w:num w:numId="25" w16cid:durableId="1977031997">
    <w:abstractNumId w:val="3"/>
  </w:num>
  <w:num w:numId="26" w16cid:durableId="111215948">
    <w:abstractNumId w:val="21"/>
  </w:num>
  <w:num w:numId="27" w16cid:durableId="118183830">
    <w:abstractNumId w:val="4"/>
  </w:num>
  <w:num w:numId="28" w16cid:durableId="394621305">
    <w:abstractNumId w:val="38"/>
  </w:num>
  <w:num w:numId="29" w16cid:durableId="1131094132">
    <w:abstractNumId w:val="27"/>
  </w:num>
  <w:num w:numId="30" w16cid:durableId="1865097121">
    <w:abstractNumId w:val="39"/>
  </w:num>
  <w:num w:numId="31" w16cid:durableId="1551067756">
    <w:abstractNumId w:val="16"/>
  </w:num>
  <w:num w:numId="32" w16cid:durableId="1215432742">
    <w:abstractNumId w:val="37"/>
  </w:num>
  <w:num w:numId="33" w16cid:durableId="191771221">
    <w:abstractNumId w:val="17"/>
  </w:num>
  <w:num w:numId="34" w16cid:durableId="291373190">
    <w:abstractNumId w:val="14"/>
  </w:num>
  <w:num w:numId="35" w16cid:durableId="1068260394">
    <w:abstractNumId w:val="7"/>
  </w:num>
  <w:num w:numId="36" w16cid:durableId="2111389172">
    <w:abstractNumId w:val="2"/>
  </w:num>
  <w:num w:numId="37" w16cid:durableId="6174053">
    <w:abstractNumId w:val="12"/>
  </w:num>
  <w:num w:numId="38" w16cid:durableId="1546717100">
    <w:abstractNumId w:val="26"/>
  </w:num>
  <w:num w:numId="39" w16cid:durableId="1537892955">
    <w:abstractNumId w:val="25"/>
  </w:num>
  <w:num w:numId="40" w16cid:durableId="467628009">
    <w:abstractNumId w:val="29"/>
  </w:num>
  <w:num w:numId="41" w16cid:durableId="44973971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B09"/>
    <w:rsid w:val="00382B09"/>
    <w:rsid w:val="00DB2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D3DAD"/>
  <w15:chartTrackingRefBased/>
  <w15:docId w15:val="{F2398BF8-680B-4106-BCD3-C2D8BE6D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2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B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B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B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B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B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B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B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B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2B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B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B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B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B09"/>
    <w:rPr>
      <w:rFonts w:eastAsiaTheme="majorEastAsia" w:cstheme="majorBidi"/>
      <w:color w:val="272727" w:themeColor="text1" w:themeTint="D8"/>
    </w:rPr>
  </w:style>
  <w:style w:type="paragraph" w:styleId="Title">
    <w:name w:val="Title"/>
    <w:basedOn w:val="Normal"/>
    <w:next w:val="Normal"/>
    <w:link w:val="TitleChar"/>
    <w:uiPriority w:val="10"/>
    <w:qFormat/>
    <w:rsid w:val="00382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B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B09"/>
    <w:pPr>
      <w:spacing w:before="160"/>
      <w:jc w:val="center"/>
    </w:pPr>
    <w:rPr>
      <w:i/>
      <w:iCs/>
      <w:color w:val="404040" w:themeColor="text1" w:themeTint="BF"/>
    </w:rPr>
  </w:style>
  <w:style w:type="character" w:customStyle="1" w:styleId="QuoteChar">
    <w:name w:val="Quote Char"/>
    <w:basedOn w:val="DefaultParagraphFont"/>
    <w:link w:val="Quote"/>
    <w:uiPriority w:val="29"/>
    <w:rsid w:val="00382B09"/>
    <w:rPr>
      <w:i/>
      <w:iCs/>
      <w:color w:val="404040" w:themeColor="text1" w:themeTint="BF"/>
    </w:rPr>
  </w:style>
  <w:style w:type="paragraph" w:styleId="ListParagraph">
    <w:name w:val="List Paragraph"/>
    <w:basedOn w:val="Normal"/>
    <w:uiPriority w:val="34"/>
    <w:qFormat/>
    <w:rsid w:val="00382B09"/>
    <w:pPr>
      <w:ind w:left="720"/>
      <w:contextualSpacing/>
    </w:pPr>
  </w:style>
  <w:style w:type="character" w:styleId="IntenseEmphasis">
    <w:name w:val="Intense Emphasis"/>
    <w:basedOn w:val="DefaultParagraphFont"/>
    <w:uiPriority w:val="21"/>
    <w:qFormat/>
    <w:rsid w:val="00382B09"/>
    <w:rPr>
      <w:i/>
      <w:iCs/>
      <w:color w:val="0F4761" w:themeColor="accent1" w:themeShade="BF"/>
    </w:rPr>
  </w:style>
  <w:style w:type="paragraph" w:styleId="IntenseQuote">
    <w:name w:val="Intense Quote"/>
    <w:basedOn w:val="Normal"/>
    <w:next w:val="Normal"/>
    <w:link w:val="IntenseQuoteChar"/>
    <w:uiPriority w:val="30"/>
    <w:qFormat/>
    <w:rsid w:val="00382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B09"/>
    <w:rPr>
      <w:i/>
      <w:iCs/>
      <w:color w:val="0F4761" w:themeColor="accent1" w:themeShade="BF"/>
    </w:rPr>
  </w:style>
  <w:style w:type="character" w:styleId="IntenseReference">
    <w:name w:val="Intense Reference"/>
    <w:basedOn w:val="DefaultParagraphFont"/>
    <w:uiPriority w:val="32"/>
    <w:qFormat/>
    <w:rsid w:val="00382B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844</Words>
  <Characters>4816</Characters>
  <Application>Microsoft Office Word</Application>
  <DocSecurity>0</DocSecurity>
  <Lines>40</Lines>
  <Paragraphs>11</Paragraphs>
  <ScaleCrop>false</ScaleCrop>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taylor</dc:creator>
  <cp:keywords/>
  <dc:description/>
  <cp:lastModifiedBy>erika taylor</cp:lastModifiedBy>
  <cp:revision>1</cp:revision>
  <dcterms:created xsi:type="dcterms:W3CDTF">2026-03-31T15:48:00Z</dcterms:created>
  <dcterms:modified xsi:type="dcterms:W3CDTF">2026-03-31T16:01:00Z</dcterms:modified>
</cp:coreProperties>
</file>