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09717" w14:textId="77777777" w:rsidR="003637F6" w:rsidRPr="003637F6" w:rsidRDefault="003637F6" w:rsidP="003637F6">
      <w:pPr>
        <w:rPr>
          <w:b/>
          <w:bCs/>
        </w:rPr>
      </w:pPr>
      <w:r w:rsidRPr="003637F6">
        <w:rPr>
          <w:b/>
          <w:bCs/>
        </w:rPr>
        <w:t>Code of Conduct for Committee Members</w:t>
      </w:r>
    </w:p>
    <w:p w14:paraId="6AA10C71" w14:textId="77777777" w:rsidR="003637F6" w:rsidRPr="003637F6" w:rsidRDefault="003637F6" w:rsidP="003637F6">
      <w:r w:rsidRPr="003637F6">
        <w:rPr>
          <w:b/>
          <w:bCs/>
        </w:rPr>
        <w:t>Garden and Allotment Association</w:t>
      </w:r>
    </w:p>
    <w:p w14:paraId="3F674901" w14:textId="77777777" w:rsidR="003637F6" w:rsidRPr="003637F6" w:rsidRDefault="003637F6" w:rsidP="003637F6">
      <w:r w:rsidRPr="003637F6">
        <w:t>The following Code of Conduct establishes guidelines for committee members of the Garden and Allotment Association. Committee members hold positions of responsibility and leadership, and are expected to act in the best interest of the association, its members, and the wider community. This code ensures transparency, accountability, and fairness in all committee activities.</w:t>
      </w:r>
    </w:p>
    <w:p w14:paraId="78689229" w14:textId="77777777" w:rsidR="003637F6" w:rsidRPr="003637F6" w:rsidRDefault="003637F6" w:rsidP="003637F6">
      <w:pPr>
        <w:rPr>
          <w:b/>
          <w:bCs/>
        </w:rPr>
      </w:pPr>
      <w:r w:rsidRPr="003637F6">
        <w:rPr>
          <w:b/>
          <w:bCs/>
        </w:rPr>
        <w:t>1. Act in the Best Interests of the Association</w:t>
      </w:r>
    </w:p>
    <w:p w14:paraId="5EBC3730" w14:textId="77777777" w:rsidR="003637F6" w:rsidRPr="003637F6" w:rsidRDefault="003637F6" w:rsidP="003637F6">
      <w:pPr>
        <w:numPr>
          <w:ilvl w:val="0"/>
          <w:numId w:val="1"/>
        </w:numPr>
      </w:pPr>
      <w:r w:rsidRPr="003637F6">
        <w:t>Committee members must prioritize the interests and goals of the association over personal interests.</w:t>
      </w:r>
    </w:p>
    <w:p w14:paraId="759E15DC" w14:textId="77777777" w:rsidR="003637F6" w:rsidRPr="003637F6" w:rsidRDefault="003637F6" w:rsidP="003637F6">
      <w:pPr>
        <w:numPr>
          <w:ilvl w:val="0"/>
          <w:numId w:val="1"/>
        </w:numPr>
      </w:pPr>
      <w:r w:rsidRPr="003637F6">
        <w:t>Decisions should always be made for the collective benefit of the association and its members.</w:t>
      </w:r>
    </w:p>
    <w:p w14:paraId="4CB98891" w14:textId="77777777" w:rsidR="003637F6" w:rsidRPr="003637F6" w:rsidRDefault="003637F6" w:rsidP="003637F6">
      <w:pPr>
        <w:numPr>
          <w:ilvl w:val="0"/>
          <w:numId w:val="1"/>
        </w:numPr>
      </w:pPr>
      <w:r w:rsidRPr="003637F6">
        <w:t>Avoid conflicts of interest. Where a conflict arises, declare it and, if necessary, step aside from decision-making in that area.</w:t>
      </w:r>
    </w:p>
    <w:p w14:paraId="04B8EF08" w14:textId="77777777" w:rsidR="003637F6" w:rsidRPr="003637F6" w:rsidRDefault="003637F6" w:rsidP="003637F6">
      <w:pPr>
        <w:rPr>
          <w:b/>
          <w:bCs/>
        </w:rPr>
      </w:pPr>
      <w:r w:rsidRPr="003637F6">
        <w:rPr>
          <w:b/>
          <w:bCs/>
        </w:rPr>
        <w:t>2. Integrity and Accountability</w:t>
      </w:r>
    </w:p>
    <w:p w14:paraId="45B6BCE7" w14:textId="77777777" w:rsidR="003637F6" w:rsidRPr="003637F6" w:rsidRDefault="003637F6" w:rsidP="003637F6">
      <w:pPr>
        <w:numPr>
          <w:ilvl w:val="0"/>
          <w:numId w:val="2"/>
        </w:numPr>
      </w:pPr>
      <w:r w:rsidRPr="003637F6">
        <w:t>Act with honesty and integrity at all times.</w:t>
      </w:r>
    </w:p>
    <w:p w14:paraId="0E79D033" w14:textId="77777777" w:rsidR="003637F6" w:rsidRPr="003637F6" w:rsidRDefault="003637F6" w:rsidP="003637F6">
      <w:pPr>
        <w:numPr>
          <w:ilvl w:val="0"/>
          <w:numId w:val="2"/>
        </w:numPr>
      </w:pPr>
      <w:r w:rsidRPr="003637F6">
        <w:t>Be transparent in all actions and decisions, providing clear reasoning and documentation where necessary.</w:t>
      </w:r>
    </w:p>
    <w:p w14:paraId="7234E5AD" w14:textId="77777777" w:rsidR="003637F6" w:rsidRPr="003637F6" w:rsidRDefault="003637F6" w:rsidP="003637F6">
      <w:pPr>
        <w:numPr>
          <w:ilvl w:val="0"/>
          <w:numId w:val="2"/>
        </w:numPr>
      </w:pPr>
      <w:r w:rsidRPr="003637F6">
        <w:t>Take responsibility for personal actions and decisions, and ensure the accountability of the committee as a whole.</w:t>
      </w:r>
    </w:p>
    <w:p w14:paraId="725C240B" w14:textId="77777777" w:rsidR="003637F6" w:rsidRPr="003637F6" w:rsidRDefault="003637F6" w:rsidP="003637F6">
      <w:pPr>
        <w:rPr>
          <w:b/>
          <w:bCs/>
        </w:rPr>
      </w:pPr>
      <w:r w:rsidRPr="003637F6">
        <w:rPr>
          <w:b/>
          <w:bCs/>
        </w:rPr>
        <w:t>3. Confidentiality</w:t>
      </w:r>
    </w:p>
    <w:p w14:paraId="53DFA01F" w14:textId="77777777" w:rsidR="003637F6" w:rsidRPr="003637F6" w:rsidRDefault="003637F6" w:rsidP="003637F6">
      <w:pPr>
        <w:numPr>
          <w:ilvl w:val="0"/>
          <w:numId w:val="3"/>
        </w:numPr>
      </w:pPr>
      <w:r w:rsidRPr="003637F6">
        <w:t>Respect the confidentiality of sensitive information, including discussions during committee meetings, personal member details, and financial records.</w:t>
      </w:r>
    </w:p>
    <w:p w14:paraId="450EB548" w14:textId="77777777" w:rsidR="003637F6" w:rsidRPr="003637F6" w:rsidRDefault="003637F6" w:rsidP="003637F6">
      <w:pPr>
        <w:numPr>
          <w:ilvl w:val="0"/>
          <w:numId w:val="3"/>
        </w:numPr>
      </w:pPr>
      <w:r w:rsidRPr="003637F6">
        <w:t>Do not share confidential information with external parties unless authorized by the committee and only where it is in the association’s best interest.</w:t>
      </w:r>
    </w:p>
    <w:p w14:paraId="604D53D6" w14:textId="77777777" w:rsidR="003637F6" w:rsidRPr="003637F6" w:rsidRDefault="003637F6" w:rsidP="003637F6">
      <w:pPr>
        <w:rPr>
          <w:b/>
          <w:bCs/>
        </w:rPr>
      </w:pPr>
      <w:r w:rsidRPr="003637F6">
        <w:rPr>
          <w:b/>
          <w:bCs/>
        </w:rPr>
        <w:t>4. Fairness and Impartiality</w:t>
      </w:r>
    </w:p>
    <w:p w14:paraId="119619ED" w14:textId="77777777" w:rsidR="003637F6" w:rsidRPr="003637F6" w:rsidRDefault="003637F6" w:rsidP="003637F6">
      <w:pPr>
        <w:numPr>
          <w:ilvl w:val="0"/>
          <w:numId w:val="4"/>
        </w:numPr>
      </w:pPr>
      <w:r w:rsidRPr="003637F6">
        <w:t>Treat all association members, volunteers, and other stakeholders with fairness and respect.</w:t>
      </w:r>
    </w:p>
    <w:p w14:paraId="466D6320" w14:textId="4B5042C4" w:rsidR="003637F6" w:rsidRPr="003637F6" w:rsidRDefault="003637F6" w:rsidP="003637F6">
      <w:pPr>
        <w:numPr>
          <w:ilvl w:val="0"/>
          <w:numId w:val="4"/>
        </w:numPr>
      </w:pPr>
      <w:r w:rsidRPr="003637F6">
        <w:t xml:space="preserve">Ensure that all decisions and actions are made impartially, without </w:t>
      </w:r>
      <w:r w:rsidR="008D4C3D" w:rsidRPr="003637F6">
        <w:t>favouritism</w:t>
      </w:r>
      <w:r w:rsidRPr="003637F6">
        <w:t xml:space="preserve"> or prejudice.</w:t>
      </w:r>
    </w:p>
    <w:p w14:paraId="6D80AE25" w14:textId="77777777" w:rsidR="003637F6" w:rsidRPr="003637F6" w:rsidRDefault="003637F6" w:rsidP="003637F6">
      <w:pPr>
        <w:numPr>
          <w:ilvl w:val="0"/>
          <w:numId w:val="4"/>
        </w:numPr>
      </w:pPr>
      <w:r w:rsidRPr="003637F6">
        <w:t>Strive to provide equal opportunities for participation and representation within the association.</w:t>
      </w:r>
    </w:p>
    <w:p w14:paraId="7CA5B461" w14:textId="77777777" w:rsidR="003637F6" w:rsidRPr="003637F6" w:rsidRDefault="003637F6" w:rsidP="003637F6">
      <w:pPr>
        <w:rPr>
          <w:b/>
          <w:bCs/>
        </w:rPr>
      </w:pPr>
      <w:r w:rsidRPr="003637F6">
        <w:rPr>
          <w:b/>
          <w:bCs/>
        </w:rPr>
        <w:t>5. Collaboration and Teamwork</w:t>
      </w:r>
    </w:p>
    <w:p w14:paraId="7C05DFA7" w14:textId="77777777" w:rsidR="003637F6" w:rsidRPr="003637F6" w:rsidRDefault="003637F6" w:rsidP="003637F6">
      <w:pPr>
        <w:numPr>
          <w:ilvl w:val="0"/>
          <w:numId w:val="5"/>
        </w:numPr>
      </w:pPr>
      <w:r w:rsidRPr="003637F6">
        <w:t>Foster a positive working relationship with fellow committee members and volunteers.</w:t>
      </w:r>
    </w:p>
    <w:p w14:paraId="0861F199" w14:textId="77777777" w:rsidR="003637F6" w:rsidRPr="003637F6" w:rsidRDefault="003637F6" w:rsidP="003637F6">
      <w:pPr>
        <w:numPr>
          <w:ilvl w:val="0"/>
          <w:numId w:val="5"/>
        </w:numPr>
      </w:pPr>
      <w:r w:rsidRPr="003637F6">
        <w:t>Work cooperatively and respectfully with others, valuing diverse opinions and perspectives.</w:t>
      </w:r>
    </w:p>
    <w:p w14:paraId="307E2BA9" w14:textId="77777777" w:rsidR="003637F6" w:rsidRPr="003637F6" w:rsidRDefault="003637F6" w:rsidP="003637F6">
      <w:pPr>
        <w:numPr>
          <w:ilvl w:val="0"/>
          <w:numId w:val="5"/>
        </w:numPr>
      </w:pPr>
      <w:r w:rsidRPr="003637F6">
        <w:t>Share relevant information and resources to promote effective teamwork and decision-making.</w:t>
      </w:r>
    </w:p>
    <w:p w14:paraId="735DCB42" w14:textId="77777777" w:rsidR="003637F6" w:rsidRPr="003637F6" w:rsidRDefault="003637F6" w:rsidP="003637F6">
      <w:pPr>
        <w:rPr>
          <w:b/>
          <w:bCs/>
        </w:rPr>
      </w:pPr>
      <w:r w:rsidRPr="003637F6">
        <w:rPr>
          <w:b/>
          <w:bCs/>
        </w:rPr>
        <w:t>6. Responsibility for Leadership</w:t>
      </w:r>
    </w:p>
    <w:p w14:paraId="704B8D26" w14:textId="77777777" w:rsidR="003637F6" w:rsidRPr="003637F6" w:rsidRDefault="003637F6" w:rsidP="003637F6">
      <w:pPr>
        <w:numPr>
          <w:ilvl w:val="0"/>
          <w:numId w:val="6"/>
        </w:numPr>
      </w:pPr>
      <w:r w:rsidRPr="003637F6">
        <w:lastRenderedPageBreak/>
        <w:t>Lead by example and set a positive tone for the association and its members.</w:t>
      </w:r>
    </w:p>
    <w:p w14:paraId="1D72D37B" w14:textId="77777777" w:rsidR="003637F6" w:rsidRPr="003637F6" w:rsidRDefault="003637F6" w:rsidP="003637F6">
      <w:pPr>
        <w:numPr>
          <w:ilvl w:val="0"/>
          <w:numId w:val="6"/>
        </w:numPr>
      </w:pPr>
      <w:r w:rsidRPr="003637F6">
        <w:t>Uphold and promote the association’s policies, mission, and values at all times.</w:t>
      </w:r>
    </w:p>
    <w:p w14:paraId="5927E615" w14:textId="77777777" w:rsidR="003637F6" w:rsidRPr="003637F6" w:rsidRDefault="003637F6" w:rsidP="003637F6">
      <w:pPr>
        <w:numPr>
          <w:ilvl w:val="0"/>
          <w:numId w:val="6"/>
        </w:numPr>
      </w:pPr>
      <w:r w:rsidRPr="003637F6">
        <w:t>Ensure that the activities of the committee are consistent with the objectives of the association.</w:t>
      </w:r>
    </w:p>
    <w:p w14:paraId="6AB289A5" w14:textId="77777777" w:rsidR="003637F6" w:rsidRPr="003637F6" w:rsidRDefault="003637F6" w:rsidP="003637F6">
      <w:pPr>
        <w:rPr>
          <w:b/>
          <w:bCs/>
        </w:rPr>
      </w:pPr>
      <w:r w:rsidRPr="003637F6">
        <w:rPr>
          <w:b/>
          <w:bCs/>
        </w:rPr>
        <w:t>7. Financial Stewardship</w:t>
      </w:r>
    </w:p>
    <w:p w14:paraId="5E576CDC" w14:textId="77777777" w:rsidR="003637F6" w:rsidRPr="003637F6" w:rsidRDefault="003637F6" w:rsidP="003637F6">
      <w:pPr>
        <w:numPr>
          <w:ilvl w:val="0"/>
          <w:numId w:val="7"/>
        </w:numPr>
      </w:pPr>
      <w:r w:rsidRPr="003637F6">
        <w:t>Act responsibly with the association’s financial resources, ensuring funds are used appropriately and in accordance with the association’s financial policies.</w:t>
      </w:r>
    </w:p>
    <w:p w14:paraId="5AF81FAB" w14:textId="77777777" w:rsidR="003637F6" w:rsidRPr="003637F6" w:rsidRDefault="003637F6" w:rsidP="003637F6">
      <w:pPr>
        <w:numPr>
          <w:ilvl w:val="0"/>
          <w:numId w:val="7"/>
        </w:numPr>
      </w:pPr>
      <w:r w:rsidRPr="003637F6">
        <w:t>Regularly review and approve financial statements and budgets to ensure the financial stability of the association.</w:t>
      </w:r>
    </w:p>
    <w:p w14:paraId="7BE3C499" w14:textId="77777777" w:rsidR="003637F6" w:rsidRPr="003637F6" w:rsidRDefault="003637F6" w:rsidP="003637F6">
      <w:pPr>
        <w:numPr>
          <w:ilvl w:val="0"/>
          <w:numId w:val="7"/>
        </w:numPr>
      </w:pPr>
      <w:r w:rsidRPr="003637F6">
        <w:t>Avoid any personal financial gain from committee roles.</w:t>
      </w:r>
    </w:p>
    <w:p w14:paraId="6BFA2DD8" w14:textId="77777777" w:rsidR="003637F6" w:rsidRPr="003637F6" w:rsidRDefault="003637F6" w:rsidP="003637F6">
      <w:pPr>
        <w:rPr>
          <w:b/>
          <w:bCs/>
        </w:rPr>
      </w:pPr>
      <w:r w:rsidRPr="003637F6">
        <w:rPr>
          <w:b/>
          <w:bCs/>
        </w:rPr>
        <w:t>8. Communication and Transparency</w:t>
      </w:r>
    </w:p>
    <w:p w14:paraId="77BDB8DE" w14:textId="77777777" w:rsidR="003637F6" w:rsidRPr="003637F6" w:rsidRDefault="003637F6" w:rsidP="003637F6">
      <w:pPr>
        <w:numPr>
          <w:ilvl w:val="0"/>
          <w:numId w:val="8"/>
        </w:numPr>
      </w:pPr>
      <w:r w:rsidRPr="003637F6">
        <w:t>Communicate openly and honestly with association members about committee decisions, policies, and developments.</w:t>
      </w:r>
    </w:p>
    <w:p w14:paraId="446A1129" w14:textId="77777777" w:rsidR="003637F6" w:rsidRPr="003637F6" w:rsidRDefault="003637F6" w:rsidP="003637F6">
      <w:pPr>
        <w:numPr>
          <w:ilvl w:val="0"/>
          <w:numId w:val="8"/>
        </w:numPr>
      </w:pPr>
      <w:r w:rsidRPr="003637F6">
        <w:t>Ensure minutes of committee meetings are accurately recorded and made available to members where appropriate.</w:t>
      </w:r>
    </w:p>
    <w:p w14:paraId="34213D1E" w14:textId="77777777" w:rsidR="003637F6" w:rsidRPr="003637F6" w:rsidRDefault="003637F6" w:rsidP="003637F6">
      <w:pPr>
        <w:numPr>
          <w:ilvl w:val="0"/>
          <w:numId w:val="8"/>
        </w:numPr>
      </w:pPr>
      <w:r w:rsidRPr="003637F6">
        <w:t>Respond to inquiries from members or the public in a timely and respectful manner.</w:t>
      </w:r>
    </w:p>
    <w:p w14:paraId="7A327EF6" w14:textId="77777777" w:rsidR="003637F6" w:rsidRPr="003637F6" w:rsidRDefault="003637F6" w:rsidP="003637F6">
      <w:pPr>
        <w:rPr>
          <w:b/>
          <w:bCs/>
        </w:rPr>
      </w:pPr>
      <w:r w:rsidRPr="003637F6">
        <w:rPr>
          <w:b/>
          <w:bCs/>
        </w:rPr>
        <w:t>9. Compliance with Laws and Policies</w:t>
      </w:r>
    </w:p>
    <w:p w14:paraId="7E3DA61D" w14:textId="77777777" w:rsidR="003637F6" w:rsidRPr="003637F6" w:rsidRDefault="003637F6" w:rsidP="003637F6">
      <w:pPr>
        <w:numPr>
          <w:ilvl w:val="0"/>
          <w:numId w:val="9"/>
        </w:numPr>
      </w:pPr>
      <w:r w:rsidRPr="003637F6">
        <w:t>Adhere to all relevant laws, regulations, and association policies, including safeguarding, data protection, and health and safety regulations.</w:t>
      </w:r>
    </w:p>
    <w:p w14:paraId="1E1AA564" w14:textId="77777777" w:rsidR="003637F6" w:rsidRPr="003637F6" w:rsidRDefault="003637F6" w:rsidP="003637F6">
      <w:pPr>
        <w:numPr>
          <w:ilvl w:val="0"/>
          <w:numId w:val="9"/>
        </w:numPr>
      </w:pPr>
      <w:r w:rsidRPr="003637F6">
        <w:t>Ensure that the association complies with any legal obligations, such as reporting requirements, insurance coverage, and contract management.</w:t>
      </w:r>
    </w:p>
    <w:p w14:paraId="7F47B4BB" w14:textId="77777777" w:rsidR="003637F6" w:rsidRPr="003637F6" w:rsidRDefault="003637F6" w:rsidP="003637F6">
      <w:pPr>
        <w:rPr>
          <w:b/>
          <w:bCs/>
        </w:rPr>
      </w:pPr>
      <w:r w:rsidRPr="003637F6">
        <w:rPr>
          <w:b/>
          <w:bCs/>
        </w:rPr>
        <w:t>10. Professional Development</w:t>
      </w:r>
    </w:p>
    <w:p w14:paraId="7CED6E1B" w14:textId="77777777" w:rsidR="003637F6" w:rsidRPr="003637F6" w:rsidRDefault="003637F6" w:rsidP="003637F6">
      <w:pPr>
        <w:numPr>
          <w:ilvl w:val="0"/>
          <w:numId w:val="10"/>
        </w:numPr>
      </w:pPr>
      <w:r w:rsidRPr="003637F6">
        <w:t>Stay informed about issues relevant to the role, including community gardening, allotment management, and nonprofit governance.</w:t>
      </w:r>
    </w:p>
    <w:p w14:paraId="3BA5EB88" w14:textId="77777777" w:rsidR="003637F6" w:rsidRPr="003637F6" w:rsidRDefault="003637F6" w:rsidP="003637F6">
      <w:pPr>
        <w:numPr>
          <w:ilvl w:val="0"/>
          <w:numId w:val="10"/>
        </w:numPr>
      </w:pPr>
      <w:r w:rsidRPr="003637F6">
        <w:t>Participate in training and development opportunities to improve leadership skills and understanding of the association’s operations.</w:t>
      </w:r>
    </w:p>
    <w:p w14:paraId="6749A5A2" w14:textId="77777777" w:rsidR="003637F6" w:rsidRPr="003637F6" w:rsidRDefault="003637F6" w:rsidP="003637F6">
      <w:pPr>
        <w:rPr>
          <w:b/>
          <w:bCs/>
        </w:rPr>
      </w:pPr>
      <w:r w:rsidRPr="003637F6">
        <w:rPr>
          <w:b/>
          <w:bCs/>
        </w:rPr>
        <w:t>11. Handling Disputes</w:t>
      </w:r>
    </w:p>
    <w:p w14:paraId="0F6420E8" w14:textId="77777777" w:rsidR="003637F6" w:rsidRPr="003637F6" w:rsidRDefault="003637F6" w:rsidP="003637F6">
      <w:pPr>
        <w:numPr>
          <w:ilvl w:val="0"/>
          <w:numId w:val="11"/>
        </w:numPr>
      </w:pPr>
      <w:r w:rsidRPr="003637F6">
        <w:t>Address disputes or complaints involving committee members or association members fairly and impartially.</w:t>
      </w:r>
    </w:p>
    <w:p w14:paraId="0F4F0AB9" w14:textId="77777777" w:rsidR="003637F6" w:rsidRPr="003637F6" w:rsidRDefault="003637F6" w:rsidP="003637F6">
      <w:pPr>
        <w:numPr>
          <w:ilvl w:val="0"/>
          <w:numId w:val="11"/>
        </w:numPr>
      </w:pPr>
      <w:r w:rsidRPr="003637F6">
        <w:t>Follow the association’s grievance and dispute resolution processes when handling complaints.</w:t>
      </w:r>
    </w:p>
    <w:p w14:paraId="665B15A6" w14:textId="77777777" w:rsidR="003637F6" w:rsidRPr="003637F6" w:rsidRDefault="003637F6" w:rsidP="003637F6">
      <w:pPr>
        <w:numPr>
          <w:ilvl w:val="0"/>
          <w:numId w:val="11"/>
        </w:numPr>
      </w:pPr>
      <w:r w:rsidRPr="003637F6">
        <w:t>Seek to resolve conflicts through mediation and dialogue before taking formal actions.</w:t>
      </w:r>
    </w:p>
    <w:p w14:paraId="4F5A7538" w14:textId="77777777" w:rsidR="003637F6" w:rsidRPr="003637F6" w:rsidRDefault="003637F6" w:rsidP="003637F6">
      <w:pPr>
        <w:rPr>
          <w:b/>
          <w:bCs/>
        </w:rPr>
      </w:pPr>
      <w:r w:rsidRPr="003637F6">
        <w:rPr>
          <w:b/>
          <w:bCs/>
        </w:rPr>
        <w:t>12. Resignation or Removal</w:t>
      </w:r>
    </w:p>
    <w:p w14:paraId="5C4FBF1B" w14:textId="2A5189DB" w:rsidR="003637F6" w:rsidRPr="003637F6" w:rsidRDefault="003637F6" w:rsidP="003637F6">
      <w:pPr>
        <w:numPr>
          <w:ilvl w:val="0"/>
          <w:numId w:val="12"/>
        </w:numPr>
      </w:pPr>
      <w:r w:rsidRPr="003637F6">
        <w:t xml:space="preserve">A committee member who can no longer </w:t>
      </w:r>
      <w:r w:rsidR="00AA2EF2" w:rsidRPr="003637F6">
        <w:t>fulfil</w:t>
      </w:r>
      <w:r w:rsidRPr="003637F6">
        <w:t xml:space="preserve"> their responsibilities must resign in an orderly and respectful manner, giving notice in accordance with the association’s constitution or rules.</w:t>
      </w:r>
    </w:p>
    <w:p w14:paraId="7A635FDF" w14:textId="77777777" w:rsidR="003637F6" w:rsidRPr="003637F6" w:rsidRDefault="003637F6" w:rsidP="003637F6">
      <w:pPr>
        <w:numPr>
          <w:ilvl w:val="0"/>
          <w:numId w:val="12"/>
        </w:numPr>
      </w:pPr>
      <w:r w:rsidRPr="003637F6">
        <w:lastRenderedPageBreak/>
        <w:t>If a committee member breaches this Code of Conduct or engages in actions that harm the association’s reputation or operations, the committee may consider their removal through an agreed-upon process.</w:t>
      </w:r>
    </w:p>
    <w:p w14:paraId="5161F1E3" w14:textId="77777777" w:rsidR="003637F6" w:rsidRPr="003637F6" w:rsidRDefault="003637F6" w:rsidP="003637F6">
      <w:pPr>
        <w:rPr>
          <w:b/>
          <w:bCs/>
        </w:rPr>
      </w:pPr>
      <w:r w:rsidRPr="003637F6">
        <w:rPr>
          <w:b/>
          <w:bCs/>
        </w:rPr>
        <w:t>13. Attendance and Participation</w:t>
      </w:r>
    </w:p>
    <w:p w14:paraId="35895F51" w14:textId="77777777" w:rsidR="003637F6" w:rsidRPr="003637F6" w:rsidRDefault="003637F6" w:rsidP="003637F6">
      <w:pPr>
        <w:numPr>
          <w:ilvl w:val="0"/>
          <w:numId w:val="13"/>
        </w:numPr>
      </w:pPr>
      <w:r w:rsidRPr="003637F6">
        <w:t>Attend and actively participate in all committee meetings, or provide reasonable notice if unable to attend.</w:t>
      </w:r>
    </w:p>
    <w:p w14:paraId="721A75B2" w14:textId="77777777" w:rsidR="003637F6" w:rsidRPr="003637F6" w:rsidRDefault="003637F6" w:rsidP="003637F6">
      <w:pPr>
        <w:numPr>
          <w:ilvl w:val="0"/>
          <w:numId w:val="13"/>
        </w:numPr>
      </w:pPr>
      <w:r w:rsidRPr="003637F6">
        <w:t>Be well-prepared for meetings, having reviewed relevant documents and reports.</w:t>
      </w:r>
    </w:p>
    <w:p w14:paraId="7C22349B" w14:textId="77777777" w:rsidR="003637F6" w:rsidRPr="003637F6" w:rsidRDefault="003637F6" w:rsidP="003637F6">
      <w:pPr>
        <w:numPr>
          <w:ilvl w:val="0"/>
          <w:numId w:val="13"/>
        </w:numPr>
      </w:pPr>
      <w:r w:rsidRPr="003637F6">
        <w:t>Contribute meaningfully to discussions and decision-making processes.</w:t>
      </w:r>
    </w:p>
    <w:p w14:paraId="474923C1" w14:textId="77777777" w:rsidR="003637F6" w:rsidRPr="003637F6" w:rsidRDefault="003637F6" w:rsidP="003637F6">
      <w:pPr>
        <w:rPr>
          <w:b/>
          <w:bCs/>
        </w:rPr>
      </w:pPr>
      <w:r w:rsidRPr="003637F6">
        <w:rPr>
          <w:b/>
          <w:bCs/>
        </w:rPr>
        <w:t>14. Review of Performance</w:t>
      </w:r>
    </w:p>
    <w:p w14:paraId="5BED9048" w14:textId="77777777" w:rsidR="003637F6" w:rsidRPr="003637F6" w:rsidRDefault="003637F6" w:rsidP="003637F6">
      <w:pPr>
        <w:numPr>
          <w:ilvl w:val="0"/>
          <w:numId w:val="14"/>
        </w:numPr>
      </w:pPr>
      <w:r w:rsidRPr="003637F6">
        <w:t>Committee members should periodically reflect on their individual performance and the performance of the committee as a whole.</w:t>
      </w:r>
    </w:p>
    <w:p w14:paraId="43C50CF2" w14:textId="77777777" w:rsidR="003637F6" w:rsidRPr="003637F6" w:rsidRDefault="003637F6" w:rsidP="003637F6">
      <w:pPr>
        <w:numPr>
          <w:ilvl w:val="0"/>
          <w:numId w:val="14"/>
        </w:numPr>
      </w:pPr>
      <w:r w:rsidRPr="003637F6">
        <w:t>Feedback from association members should be encouraged and considered for continuous improvement.</w:t>
      </w:r>
    </w:p>
    <w:p w14:paraId="798E843D" w14:textId="77777777" w:rsidR="003637F6" w:rsidRPr="003637F6" w:rsidRDefault="003637F6" w:rsidP="003637F6">
      <w:pPr>
        <w:rPr>
          <w:b/>
          <w:bCs/>
        </w:rPr>
      </w:pPr>
      <w:r w:rsidRPr="003637F6">
        <w:rPr>
          <w:b/>
          <w:bCs/>
        </w:rPr>
        <w:t>15. Amendments to the Code</w:t>
      </w:r>
    </w:p>
    <w:p w14:paraId="6B7420AD" w14:textId="77777777" w:rsidR="003637F6" w:rsidRPr="003637F6" w:rsidRDefault="003637F6" w:rsidP="003637F6">
      <w:pPr>
        <w:numPr>
          <w:ilvl w:val="0"/>
          <w:numId w:val="15"/>
        </w:numPr>
      </w:pPr>
      <w:r w:rsidRPr="003637F6">
        <w:t>This Code of Conduct may be amended by the committee as necessary. Any changes will be communicated to all committee members, and they will be expected to adhere to the revised code.</w:t>
      </w:r>
    </w:p>
    <w:p w14:paraId="61168B40" w14:textId="77777777" w:rsidR="003637F6" w:rsidRPr="003637F6" w:rsidRDefault="00000000" w:rsidP="003637F6">
      <w:r>
        <w:pict w14:anchorId="231B9361">
          <v:rect id="_x0000_i1025" style="width:0;height:1.5pt" o:hralign="center" o:hrstd="t" o:hr="t" fillcolor="#a0a0a0" stroked="f"/>
        </w:pict>
      </w:r>
    </w:p>
    <w:p w14:paraId="1889F080" w14:textId="77777777" w:rsidR="003637F6" w:rsidRPr="003637F6" w:rsidRDefault="003637F6" w:rsidP="003637F6">
      <w:r w:rsidRPr="003637F6">
        <w:t>By following this Code of Conduct, committee members will help ensure the effective governance and smooth operation of the Garden and Allotment Association, contributing to a positive and collaborative community environment.</w:t>
      </w:r>
    </w:p>
    <w:p w14:paraId="7EDC16C5" w14:textId="77777777" w:rsidR="005D61E5" w:rsidRDefault="005D61E5"/>
    <w:sectPr w:rsidR="005D61E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511A3" w14:textId="77777777" w:rsidR="00535DB6" w:rsidRDefault="00535DB6" w:rsidP="003637F6">
      <w:pPr>
        <w:spacing w:after="0" w:line="240" w:lineRule="auto"/>
      </w:pPr>
      <w:r>
        <w:separator/>
      </w:r>
    </w:p>
  </w:endnote>
  <w:endnote w:type="continuationSeparator" w:id="0">
    <w:p w14:paraId="6C18799A" w14:textId="77777777" w:rsidR="00535DB6" w:rsidRDefault="00535DB6" w:rsidP="00363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D11C73" w14:textId="77777777" w:rsidR="00535DB6" w:rsidRDefault="00535DB6" w:rsidP="003637F6">
      <w:pPr>
        <w:spacing w:after="0" w:line="240" w:lineRule="auto"/>
      </w:pPr>
      <w:r>
        <w:separator/>
      </w:r>
    </w:p>
  </w:footnote>
  <w:footnote w:type="continuationSeparator" w:id="0">
    <w:p w14:paraId="360B4795" w14:textId="77777777" w:rsidR="00535DB6" w:rsidRDefault="00535DB6" w:rsidP="00363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CB4C2" w14:textId="77777777" w:rsidR="003637F6" w:rsidRPr="003637F6" w:rsidRDefault="003637F6" w:rsidP="003637F6">
    <w:pPr>
      <w:pStyle w:val="Header"/>
      <w:jc w:val="center"/>
      <w:rPr>
        <w:b/>
        <w:bCs/>
        <w:sz w:val="28"/>
        <w:szCs w:val="28"/>
      </w:rPr>
    </w:pPr>
    <w:r w:rsidRPr="003637F6">
      <w:rPr>
        <w:b/>
        <w:bCs/>
        <w:sz w:val="28"/>
        <w:szCs w:val="28"/>
      </w:rPr>
      <w:t>Code of Conduct for Committee members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162A1"/>
    <w:multiLevelType w:val="multilevel"/>
    <w:tmpl w:val="0BBA3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0741B"/>
    <w:multiLevelType w:val="multilevel"/>
    <w:tmpl w:val="EFF4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264D2"/>
    <w:multiLevelType w:val="multilevel"/>
    <w:tmpl w:val="32FA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D3953"/>
    <w:multiLevelType w:val="multilevel"/>
    <w:tmpl w:val="D3E8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86E65"/>
    <w:multiLevelType w:val="multilevel"/>
    <w:tmpl w:val="D1EA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7F206B"/>
    <w:multiLevelType w:val="multilevel"/>
    <w:tmpl w:val="DDEC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FF1032"/>
    <w:multiLevelType w:val="multilevel"/>
    <w:tmpl w:val="1090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647044"/>
    <w:multiLevelType w:val="multilevel"/>
    <w:tmpl w:val="3D16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2867C8"/>
    <w:multiLevelType w:val="multilevel"/>
    <w:tmpl w:val="4DF0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6A3A1C"/>
    <w:multiLevelType w:val="multilevel"/>
    <w:tmpl w:val="EFA6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E230A2"/>
    <w:multiLevelType w:val="multilevel"/>
    <w:tmpl w:val="DE16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14448D"/>
    <w:multiLevelType w:val="multilevel"/>
    <w:tmpl w:val="498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571169"/>
    <w:multiLevelType w:val="multilevel"/>
    <w:tmpl w:val="28AA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CF291C"/>
    <w:multiLevelType w:val="multilevel"/>
    <w:tmpl w:val="B20C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B75301"/>
    <w:multiLevelType w:val="multilevel"/>
    <w:tmpl w:val="2638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6872209">
    <w:abstractNumId w:val="5"/>
  </w:num>
  <w:num w:numId="2" w16cid:durableId="1129741261">
    <w:abstractNumId w:val="3"/>
  </w:num>
  <w:num w:numId="3" w16cid:durableId="1374188074">
    <w:abstractNumId w:val="7"/>
  </w:num>
  <w:num w:numId="4" w16cid:durableId="1514343220">
    <w:abstractNumId w:val="14"/>
  </w:num>
  <w:num w:numId="5" w16cid:durableId="205719140">
    <w:abstractNumId w:val="13"/>
  </w:num>
  <w:num w:numId="6" w16cid:durableId="944701453">
    <w:abstractNumId w:val="10"/>
  </w:num>
  <w:num w:numId="7" w16cid:durableId="1154681419">
    <w:abstractNumId w:val="1"/>
  </w:num>
  <w:num w:numId="8" w16cid:durableId="728726462">
    <w:abstractNumId w:val="4"/>
  </w:num>
  <w:num w:numId="9" w16cid:durableId="522939561">
    <w:abstractNumId w:val="12"/>
  </w:num>
  <w:num w:numId="10" w16cid:durableId="122434094">
    <w:abstractNumId w:val="11"/>
  </w:num>
  <w:num w:numId="11" w16cid:durableId="2126003567">
    <w:abstractNumId w:val="8"/>
  </w:num>
  <w:num w:numId="12" w16cid:durableId="1152066265">
    <w:abstractNumId w:val="0"/>
  </w:num>
  <w:num w:numId="13" w16cid:durableId="1948152247">
    <w:abstractNumId w:val="2"/>
  </w:num>
  <w:num w:numId="14" w16cid:durableId="1021588417">
    <w:abstractNumId w:val="9"/>
  </w:num>
  <w:num w:numId="15" w16cid:durableId="20386981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7F6"/>
    <w:rsid w:val="00015730"/>
    <w:rsid w:val="00120C58"/>
    <w:rsid w:val="003637F6"/>
    <w:rsid w:val="00527B98"/>
    <w:rsid w:val="00535DB6"/>
    <w:rsid w:val="005D61E5"/>
    <w:rsid w:val="008073CC"/>
    <w:rsid w:val="008D4C3D"/>
    <w:rsid w:val="00AA2EF2"/>
    <w:rsid w:val="00F32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EC665"/>
  <w15:chartTrackingRefBased/>
  <w15:docId w15:val="{83CBC424-1332-490A-8B75-ACA11B371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7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7F6"/>
  </w:style>
  <w:style w:type="paragraph" w:styleId="Footer">
    <w:name w:val="footer"/>
    <w:basedOn w:val="Normal"/>
    <w:link w:val="FooterChar"/>
    <w:uiPriority w:val="99"/>
    <w:unhideWhenUsed/>
    <w:rsid w:val="003637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16824">
      <w:bodyDiv w:val="1"/>
      <w:marLeft w:val="0"/>
      <w:marRight w:val="0"/>
      <w:marTop w:val="0"/>
      <w:marBottom w:val="0"/>
      <w:divBdr>
        <w:top w:val="none" w:sz="0" w:space="0" w:color="auto"/>
        <w:left w:val="none" w:sz="0" w:space="0" w:color="auto"/>
        <w:bottom w:val="none" w:sz="0" w:space="0" w:color="auto"/>
        <w:right w:val="none" w:sz="0" w:space="0" w:color="auto"/>
      </w:divBdr>
    </w:div>
    <w:div w:id="104452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800</Words>
  <Characters>4562</Characters>
  <Application>Microsoft Office Word</Application>
  <DocSecurity>0</DocSecurity>
  <Lines>38</Lines>
  <Paragraphs>10</Paragraphs>
  <ScaleCrop>false</ScaleCrop>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berry</dc:creator>
  <cp:keywords/>
  <dc:description/>
  <cp:lastModifiedBy>erika taylor</cp:lastModifiedBy>
  <cp:revision>4</cp:revision>
  <dcterms:created xsi:type="dcterms:W3CDTF">2024-09-12T11:44:00Z</dcterms:created>
  <dcterms:modified xsi:type="dcterms:W3CDTF">2024-09-20T16:10:00Z</dcterms:modified>
</cp:coreProperties>
</file>